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E" w:rsidRPr="008C6F56" w:rsidRDefault="00771F2E" w:rsidP="00771F2E">
      <w:pPr>
        <w:pStyle w:val="newncpi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48"/>
      </w:tblGrid>
      <w:tr w:rsidR="00771F2E" w:rsidRPr="008C6F56" w:rsidTr="00712EED">
        <w:tc>
          <w:tcPr>
            <w:tcW w:w="33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newncpi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capu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УТВЕРЖДЕНО</w:t>
            </w:r>
          </w:p>
          <w:p w:rsidR="00771F2E" w:rsidRDefault="00771F2E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Постановление</w:t>
            </w:r>
          </w:p>
          <w:p w:rsidR="00771F2E" w:rsidRDefault="00771F2E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Министерства образования</w:t>
            </w:r>
          </w:p>
          <w:p w:rsidR="00771F2E" w:rsidRPr="008C6F56" w:rsidRDefault="00771F2E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Республики Беларусь</w:t>
            </w:r>
          </w:p>
          <w:p w:rsidR="00771F2E" w:rsidRPr="008C6F56" w:rsidRDefault="00771F2E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06.09.2017 № 123</w:t>
            </w:r>
          </w:p>
        </w:tc>
      </w:tr>
    </w:tbl>
    <w:p w:rsidR="00771F2E" w:rsidRPr="008C6F56" w:rsidRDefault="00771F2E" w:rsidP="00771F2E">
      <w:pPr>
        <w:pStyle w:val="titleu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(общественно-гуманитарный профиль)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ПОЯСНИТЕЛЬНАЯ ЗАПИСКА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общественно-гуманитарного профиля (далее – программа) является техническим нормативным правовым актом и определяет цели, задачи изучения образовательных областей, тем, учебных предметов, учебных дисциплин соответствующего профиля, срок получения дополнительного образования, учебно-тематический план, время, отведенное на изучение образовательных областей, тем, учебных предметов, учебных дисциплин, виды занятий, рекомендуемые формы и методы обучения и воспитания при реализации образовательной программы дополнительного образования детей и молодежи.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разработана на основе государственных нормативных правовых документов Республики Беларусь в сфере образования. В настоящей типовой программе использованы ссылки на Кодекс Республики Беларусь, 2011, № 13, 2/1795.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 создание условий для формирования и развития социально-личностных компетенций, способствующих личностному развитию обучающегося, его позитивной социализации и профессионально-образовательному самоопределению.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содействовать приобретению обучающимися социального опыта, способствующего формированию у них национального самосознания, гражданственности, нравственности и этической культуры;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воспитывать потребность в саморазвитии и социальном взаимодействии;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содействовать формированию инициативности, активной жизненной позиции, социальной зрелости;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подготовить обучающихся к самостоятельной жизни и труду;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создать условия для ранней социализации личности обучающегося.</w:t>
      </w:r>
    </w:p>
    <w:p w:rsidR="00771F2E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общественно-гуманитарного профиля включает образовательные области: «Человек», «Общество», «Мир».</w:t>
      </w:r>
    </w:p>
    <w:p w:rsidR="00771F2E" w:rsidRDefault="00771F2E" w:rsidP="00771F2E">
      <w:pPr>
        <w:pStyle w:val="newncpi"/>
        <w:rPr>
          <w:sz w:val="28"/>
          <w:szCs w:val="28"/>
        </w:rPr>
      </w:pPr>
    </w:p>
    <w:p w:rsidR="00771F2E" w:rsidRDefault="00771F2E" w:rsidP="00771F2E">
      <w:pPr>
        <w:pStyle w:val="newncpi"/>
        <w:rPr>
          <w:sz w:val="28"/>
          <w:szCs w:val="28"/>
        </w:rPr>
      </w:pPr>
    </w:p>
    <w:p w:rsidR="00771F2E" w:rsidRPr="008C6F56" w:rsidRDefault="00771F2E" w:rsidP="00771F2E">
      <w:pPr>
        <w:pStyle w:val="newncpi"/>
        <w:rPr>
          <w:sz w:val="28"/>
          <w:szCs w:val="28"/>
        </w:rPr>
      </w:pP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Образовательная область «Человек»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 расширение и систематизация знаний об обществе, человеке и природе с учетом требований и условий современной общественной среды.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 развивать интеллектуальные и творческие способности обучающихся; совершенствовать нравственно-ценностные качества личности; способствовать формированию у обучающихся ценностных гуманистических ориентаций в многомерных отношениях с другими людьми, обществом, природой.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«Общество»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 развитие системного научного представления об обществе и социальных отношениях, роли и месте человека в системе этих отношений, методах познания, анализа и оценки общественных явлений и социальных действий.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 формировать навыки взаимоотношений и опыта совместной деятельности, усвоения норм и ценностей, принятых в обществе, моральные и нравственные ценности; развивать навыки общения и взаимодействия учащих со взрослыми и сверстниками.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«Мир»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 создание условий для развития научного мышления обучающихся и формирование представлений об общей научной и естественно-научной картине мира.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 формировать гуманистическое мировоззрение, позволяющее осмыслить социальную действительность как систему; дать представление об основах информационно-коммуникационной деятельности; развивать навыки использования современных информационных технологий в организации коммуникационных процессов.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объединения по интересам может иметь интегрированный характер (включать образовательные области «Человек», «Общество», «Мир») или разрабатываться по каждой образовательной области.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Дополнительное образование детей и молодежи может быть получено учащимися в очной и заочной (дистанционных) формах.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Перечень образовательных областей, учебных предметов и учебных дисциплин дополнительного образования детей и молодежи общественно-гуманитарного профиля определяется в сфере «Мир – общество – человек»</w:t>
      </w:r>
      <w:r w:rsidRPr="008C6F56">
        <w:rPr>
          <w:i/>
          <w:iCs/>
          <w:sz w:val="28"/>
          <w:szCs w:val="28"/>
        </w:rPr>
        <w:t xml:space="preserve">, </w:t>
      </w:r>
      <w:r w:rsidRPr="008C6F56">
        <w:rPr>
          <w:sz w:val="28"/>
          <w:szCs w:val="28"/>
        </w:rPr>
        <w:t>т.е. дисциплин, изучающих человека в сфере духовной, интеллектуальной, нравственной, культурной и общественной деятельности (культурная антропология, журналистика, искусствоведение, история, культурология, лингвистика, литературоведение, менеджмент, музееведение, педагогика, политология, риторика, социология, филология, философия, экономика, эстетика, этика, этнография).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Подсистемы «человек», «общество», «мир» рассматриваются в постоянном соотношении. Во взаимоотношении между ними выделяются четыре аспекта: онтологический; гносеологический; аксиологический; практический.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Перечень направлений и видов деятельности может дополняться и изменяться в соответствии с запросами участников образовательного процесса.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объединения по интересам может иметь интегрированный характер или разрабатываться по каждой образовательной области.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 основе типовой программы общественно-гуманитарного профиля разрабатываются программы объединений по интересам базового и повышенного уровней освоения образовательных областей, тем, учебных предметов, учебных дисциплин данного профиля.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Актуальность программы состоит в том, что она усиливает вариативную составляющую гуманитарных дисциплин общего среднего образования, углубляет и расширяет знания обучающихся в конкретной образовательной области, теме, учебном предмете, учебной дисциплине. Объединения по интересам общественно-гуманитарного профиля способствуют интеграции «основного» и дополнительного образования в системе непрерывного образования.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разработке программы объединения по интересам общественно-гуманитарного профиля следует учитывать особенности общественных и гуманитарных знаний. Общественные (социальные) знания отражают устойчивые общественные связи и тенденции в развитии человечества. Гуманитарные знания обращены к миру человека, целям и мотивам его деятельности, личностному восприятию мира, способствующие личностному развитию обучающегося, его позитивной социализации и профессионально-образовательному самоопределению, дальнейшему профессиональному образованию.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Важную роль в реализации программы дополнительного образования детей и молодежи общественно-гуманитарного профиля играет социальное партнерство: взаимодействие с учреждениями высшего образования, научными учреждениями, промышленными предприятиями, общественными организациями.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Сформированность у учащегося социально-личностных компетенций способствует развитию социально-профессиональной компетентности как интегрированного результата образования в учреждении дополнительного образования детей и молодежи.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Общие требования к формированию социально-личностных компетенций учащегося определяются следующими принципами: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гуманизации как приоритетного принципа образования, обеспечивающего личностно-ориентированный характер образовательного процесса и творческую самореализацию обучающегося;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компетентностного подхода как определяющего систему требований к организации образовательного процесса, направленного на усиление его </w:t>
      </w:r>
      <w:r w:rsidRPr="008C6F56">
        <w:rPr>
          <w:sz w:val="28"/>
          <w:szCs w:val="28"/>
        </w:rPr>
        <w:lastRenderedPageBreak/>
        <w:t>практико-ориентированности, и обеспечивающего формирование у обучающихся способности действовать в изменяющихся жизненных условиях;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культуросообразности как обеспечивающего максимальное использование в образовательном процессе культуры той среды, общества, региона, нации, страны, где живет обучающийся;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фундаментализации как способствующего ориентации содержания дисциплин общественно-гуманитарного цикла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социально-личностной подготовки, обеспечивающей формирование у обучающихся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междисциплинарности и интегративности общественно-гуманитарного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обучающегося.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Сроки реализации программы дополнительного образования общественно-гуманитарного профиля, а также время, отведенное на изучение образовательных областей, учебных предметов и учебных дисциплин, определяются в соответствии с уровнем их изучения, формами получения дополнительного образования, возрастом обучающихся, ресурсным обеспечением и могут составлять от 1 года до 4 лет (и более).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Срок реализации программы определяется учебно-программной документацией образовательной программы дополнительного образования детей и молодежи (программа объединения по интересам, индивидуальная программа, экспериментальная программа).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Образовательный процесс при реализации программы в течение учебного года составляет 36 недель.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индивидуально. Группы могут делиться на подгруппы.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детей дошкольного возраста занятия должны проводиться 2 раза в неделю длительностью не более 35 минут каждое; для детей в возрасте от 4 до 6 лет – до 2 учебных часов в неделю, от 6 до 8 лет – до 4 учебных часов в неделю не менее 2 раз в неделю, от 9 до 10 лет – до 6 учебных часов в неделю не менее 3 раз в неделю, от 11 до 13 лет – до 8 учебных часов в неделю не менее 3 раз в неделю, старше 14 лет – до 10–12 учебных часов в неделю не менее 3 раз в неделю длительностью не более 45 минут каждое.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Методическое обеспечение программы включает: формы, приемы и методы организации образовательного процесса, перечень литературы для дидактического материала, перечень видео- и аудиопродукции (компакт-дисков, видеокассет, аудиокассет).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Материально-техническое обеспечение: сведения о помещении, в котором проводятся занятия (учебный кабинет, компьютерный класс, мастерская, лаборатория, спортивный или актовый залы и т.п.); сведения о наличии подсобных помещений (кладовые, раздевалки и т.п.); перечень оборудования учебного помещения, кабинета (классная доска, столы и стулья для обучающихся и педагога, шкафы и стеллажи для хранения дидактических пособий и учебных материалов, зеркала, декорации, костюмы и т.п.); перечень оборудования, необходимого для проведения занятий (специальные приспособления, микрофоны, микшерный пульт и т.п.).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Кадровое обеспечение: педагог дополнительного образования, специалист по профилю, направлению деятельности объединения по интересам.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программы включает перечень разделов, тем, количество часов, отведенное на их изучение с разделением на теоретические и практические занятия.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Время, отведенное на изучение образовательных областей, тем, учебных предметов, учебных дисциплин может определяться учреждением дополнительного образования детей и молодежи самостоятельно в соответствии с уровнями изучения, сроками и формами получения образования, возрастом обучающихся, ресурсным обеспечением.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оформляется в виде таблицы.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45"/>
        <w:gridCol w:w="4398"/>
        <w:gridCol w:w="702"/>
        <w:gridCol w:w="1735"/>
        <w:gridCol w:w="1696"/>
      </w:tblGrid>
      <w:tr w:rsidR="00771F2E" w:rsidRPr="008C6F56" w:rsidTr="00712EED">
        <w:trPr>
          <w:trHeight w:val="238"/>
        </w:trPr>
        <w:tc>
          <w:tcPr>
            <w:tcW w:w="4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Названия разделов, тем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771F2E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 часов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 том числе</w:t>
            </w:r>
          </w:p>
        </w:tc>
      </w:tr>
      <w:tr w:rsidR="00771F2E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практические</w:t>
            </w:r>
          </w:p>
        </w:tc>
      </w:tr>
      <w:tr w:rsidR="00771F2E" w:rsidRPr="008C6F56" w:rsidTr="00712EED">
        <w:trPr>
          <w:trHeight w:val="238"/>
        </w:trPr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30 %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70 %</w:t>
            </w:r>
          </w:p>
        </w:tc>
      </w:tr>
    </w:tbl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приложении размещены: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– примерный учебно-тематический план образовательных областей «Человек», «Общество», «Мир», который интегрирует данные образовательные области;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– примерный учебно-тематический план образовательной области «Человек»;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– примерный учебно-тематический план образовательной области «Общество»;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– примерный учебно-тематический план образовательной области «Мир».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разделов и тем излагается в последовательности, строго соответствующей структуре учебно-тематического плана, дается краткое описание каждой темы.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приложении размещены: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– содержание образовательной области «Человек»;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– содержание образовательной области «Общество»;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– содержание образовательной области «Мир».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ОЖИДАЕМЫЕ РЕЗУЛЬТАТЫ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Реализация программы будет способствовать: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позитивной социализации и инкультурации учащихся;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обеспечению самоопределения личности, созданию условий для ее самореализации;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формированию у обучающихся картины мира, адекватной современному уровню научных знаний;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интеграции личности в национальную и мировую культуру;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формированию человека и гражданина, интегрированного в современное ему общество и нацеленного на совершенствование этого общества;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социальной адаптации детей определенных категорий;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формированию социальной компетентности обучающихся;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созданию условий для развития социально успешной личности.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соответствии с вышеуказанными целями и принципами обучающийся должен приобрести следующие социально-личностные компетенции: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компетенции культурно-ценностной и личностной ориентации;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компетенции гражданственности и патриотизма;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компетенции социального взаимодействия;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компетенции коммуникации;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компетенции здоровьесбережения;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компетенции самосовершенствования;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сформировать следующие способности и социально-личностные качества: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сформированность критического мышления;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владение навыками проектирования, прогнозирования и исследования;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умение учиться в течение всей жизни;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умение работать в команде и самостоятельно;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быть способным порождать новые идеи (креативность);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быть способным к критике и самокритике (критическое мышление);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владеть междисциплинарным подходом при решении проблем;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сформировать личностные качества: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самостоятельность;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ответственность;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организованность;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целеустремленность и другие мотивационно-ценностные и эмоционально-волевые качества;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иметь навыки: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связанные с использованием технических устройств, управлением информацией и работой с компьютером;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лингвистические (устная и письменная коммуникация).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ФОРМЫ ПОДВЕДЕНИЯ ИТОГОВ РЕАЛИЗАЦИИ ПРОГРАММЫ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Конкурс, турнир, выставка, презентация, самостоятельная работа, защита творческого проекта, тесты/зачеты по теоретическому материалу программы, отчетное (итоговое) занятие и другие.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И МЕТОДЫ РЕАЛИЗАЦИИ ПРОГРАММЫ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Реализация программы требует форм и методов, направленных на создание условий для достижения целей и задач, ожидаемых результатов освоения программы.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Общие организационные формы взаимодействия педагога и обучающихся: фронтальная, групповая, индивидуальная.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Рекомендуемые методы и технологии обучения: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1) на основе целостного подхода к процессу обучения (по Ю.К. Бабанскому):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а) методы организации и осуществления учебно-познавательной деятельности: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перцептивные (передача и восприятие учебной информации посредством чувств);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словесные (лекция, рассказ, беседа, устное изложение, объяснение, анализ текста, ситуации общения и др.);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наглядные (демонстрация, показ видеоматериалов, иллюстраций, приемов исполнения, применение схем, наблюдение и т.д.);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практические (опыты, упражнения, выполнение заданий);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логические, т.е. организация и осуществление логических операций (индуктивные, дедуктивные, аналогии и др.);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гностические (исследовательские, проблемно-поисковые, репродуктивные);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самоуправление учебными действиями (самостоятельная работа с книгой, приборами и пр.);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б) методы стимулирования и мотивации учебно-познавательной деятельности: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формирования интереса к учению (познавательные игры, учебные дискуссии, создание проблемных ситуаций и др.);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формирования долга и ответственности в учении (поощрение, одобрение и др.);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в) методы контроля и самоконтроля за эффективностью учебно-познавательной деятельности: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устной, письменной и машинной проверки знаний, умений и навыков;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самоконтроля за эффективностью собственной учебно-познавательной деятельности.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2) по характеру познавательной деятельности учащих, исходя из уровня их мыслительной активности (по И.Я. Лернеру, М.Н. Скаткину):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объяснительно-иллюстративные, или информационно-рецептивные;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репродуктивные;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проблемные;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частично-поисковые, или эвристические;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исследовательские.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3) группы методов, обеспечивающие продуктивное личностно-ориентированное образование, – когнитивные, креативные и оргдеятельностные (по Хуторскому А.В.):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а) </w:t>
      </w:r>
      <w:r w:rsidRPr="008C6F56">
        <w:rPr>
          <w:i/>
          <w:iCs/>
          <w:sz w:val="28"/>
          <w:szCs w:val="28"/>
        </w:rPr>
        <w:t>когнитивные методы обучения</w:t>
      </w:r>
      <w:r w:rsidRPr="008C6F56">
        <w:rPr>
          <w:sz w:val="28"/>
          <w:szCs w:val="28"/>
        </w:rPr>
        <w:t xml:space="preserve"> (методы учебного познания):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эмпатии (вживания) – «вчувствование» человека в состояние другого объекта;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смыслового видения – концентрация учеников на образовательном объекте своего зрения и умение понять (увидеть) первопричину объекта, заключенную в нем идею, первосмысл, то есть внутреннюю сущность объекта;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образного видения – эмоционально-образное исследование объекта;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символического видения – отыскание или построении учеником связей между объектом и его символом;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эвристических вопросов – порождение необычных идей и решений относительно исследуемого объекта при ответе на семь ключевых вопросов: Кто? Что? Зачем? Где? Чем? Как? Когда?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сравнения – сравнение версий разных учащихся, их версий с культурно-историческими аналогами, сравнение различных аналогов между собой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эвристического наблюдения – целенаправленное личностное восприятие обучающимся различных объектов;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фактов – поиск фактов, отличие их от нефактов;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исследования – самостоятельное исследование заданного объекта по следующему плану: цели исследования: план работы – факты об объекте – опыты, рисунки опытов, новые факты – возникшие вопросы и проблемы – версии ответов, гипотезы – рефлексивные суждения, осознанные способы деятельности и результаты – выводы;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конструирования понятий – совместное формулирование определения понятия с одновременным знакомством с другими формулировками понятия;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гипотез;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путешествия в будущее;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прогнозирования;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ошибок – изменение устоявшегося негативного отношения к ошибкам, замену его на конструктивное использование ошибок (и псевдоошибок);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метод конструирования теорий – выполнение теоретического обобщения проделанной работы различными способами в следующей последовательности: факты – вопросы о них – гипотезы ответов – построение теоретической модели – следствия модели – доказательства модели </w:t>
      </w:r>
      <w:r w:rsidRPr="008C6F56">
        <w:rPr>
          <w:sz w:val="28"/>
          <w:szCs w:val="28"/>
        </w:rPr>
        <w:lastRenderedPageBreak/>
        <w:t>(гипотезы) – применение модели – сопоставление модели с культурными аналогами;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б) </w:t>
      </w:r>
      <w:r w:rsidRPr="008C6F56">
        <w:rPr>
          <w:i/>
          <w:iCs/>
          <w:sz w:val="28"/>
          <w:szCs w:val="28"/>
        </w:rPr>
        <w:t>креативные методы обучения</w:t>
      </w:r>
      <w:r w:rsidRPr="008C6F56">
        <w:rPr>
          <w:sz w:val="28"/>
          <w:szCs w:val="28"/>
        </w:rPr>
        <w:t>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придумывания – способ создания неизвестного ранее продукта в результате определенных умственных действий.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«если бы...»;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образной картины;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гиперболизации;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агглютинации – соединение несоединимых в реальности качеств, свойств, частей объектов и их изображение;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«мозговой штурм» (А. Ф. Осборн) – сбор как можно большего числа идей в результате освобождения участников обсуждения от инерции мышления и стереотипов и работы в следующих группах: генерации идей, анализа проблемной ситуации и оценки идей, генерации контридей.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синектики (Дж. Гордон) базируется на методе мозгового штурма, различного вида аналогий (словесной, образной, личной), инверсии, ассоциаций и др. Вначале обсуждаются общие признаки проблемы, выдвигаются и отсеиваются первые решения, генерируются и развиваются аналогии, использование аналогий для понимания проблемы, выбираются альтернативы, ищутся новые аналогии, возвращаются к проблеме. В синектике широко используются аналогии – прямые, субъективные, символические, фантастические.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морфологического ящика, или метод многомерных матриц (Ф. Цвики) – нахождение новых, неожиданных и оригинальных идей путем составления различных комбинаций известных и неизвестных элементов;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инверсии, или метод обращений – применение принципиально противоположной альтернативы решения;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в) </w:t>
      </w:r>
      <w:r w:rsidRPr="008C6F56">
        <w:rPr>
          <w:i/>
          <w:iCs/>
          <w:sz w:val="28"/>
          <w:szCs w:val="28"/>
        </w:rPr>
        <w:t>методы оргдеятельностного типа</w:t>
      </w:r>
      <w:r w:rsidRPr="008C6F56">
        <w:rPr>
          <w:sz w:val="28"/>
          <w:szCs w:val="28"/>
        </w:rPr>
        <w:t>: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целеполагания обучающимися целей;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планирования обучающимися целей;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создания индивидуальных образовательных маршрутов обучающихся;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нормотворчества – разработка обучающимися норм индивидуальной и коллективной деятельности;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самоорганизации обучения – работа с первоисточниками, приборами, реальными объектами; решение задач, выполнение упражнений; изготовление моделей, поделок; творческие исследования и др.;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взаимообучения;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рецензий – критически «взляд» на образовательный продукт;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контроля;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рефлексии (осознание деятельности);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самооценки.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контроля образовательного процесса: 1) устные (опрос, собеседование); 2) письменные (работы); 3) графические (работы); 4) практические (работы); 5) программированные; 6) тесты.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Организационные формы контроля: индивидуальная, групповая, фронтальная и комбинированная (уплотненная) формы, а также взаимоконтроль, самоконтроль.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ЛИТЕРАТУРА И ИНФОРМАЦИОННЫЕ РЕСУРСЫ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Кодекс Республики Беларусь об образовании. – Минск: Национальный институт правовой информации Республики Беларусь, 2011. – 400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Постановление Министерства образования Республики Беларусь «Об утверждении концепции непрерывного воспитания детей и учащейся молодежи в Республике Беларусь»: от 14.12.2006 г. № 125 [Электронный ресурс] // Национальный образовательный портал. – Режим доступа: www.adu.by/wp-content/uploads/2015/.../koncept-vospit-detej-i-molodioji.doc.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Положение об учреждении дополнительного образования детей и молодежи (утверждено постановлением Министерства образования Республики Беларусь от 25 июля 2011 г. № 149) [Электронный ресурс] // Национальный образовательный портал. – Режим доступа: www.adu.by/wp-content/uploads/2014/posle_urokov/...i...i.../1_polog.doc.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Программа непрерывного воспитания детей и учащейся молодежи на 2016–2020 годы (утверждено Постановлением Министерства образования Республики Беларусь 22 февраля 2016 г. № 9) [Электронный ресурс] // Министерство образования Республики Беларусь. – Режим доступа: edu.gov.by/doc-3 999 313.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Бабосов, Е.М. Общая социология : учеб, пособие / Е.М. Бабосов. – Минск: ТетраСистемс, 2004. – 640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6. Бабосов, Е.М. Основные тренды развития национальных культур в условиях глобализации / Е.М. Бабосов // Человек, культура, общество в контексте глобализации современного мира. – Минск: Наука, 2005. – С. 478-489.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7. Беспалько, В.П. Педагогика и прогрессивные технологии обучения – Учебник для студентов пед. вузов / В.П. Беспалько. – Москва: Издательство института профессионального образования Министерства образования России, 1995. – 336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8. Вебер, М. Избранное. Образ общества: Пер. с нем. – Москва: Юрист, 1994. – 704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9. Губин, В.Д. Онтология. Проблема бытия в современной европейской философии /В.Д. Губин. – Москва: Рос. гум. ун-т, 1998. – 270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Кравченко, А.И. Социология и политология: учеб. пособие / А.И. Кравченко. – Москва: Академия Мастерство, 2001. – 312 c.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11. Основы социально-гуманитарных наук. Учебно-методический комплекс: учебно-метод. пособие / авт.-сост. Г.И. Бабко [и др.]; под общ. ред. Г.И. Бабко. – Минск: Выш. шк., 2005. – 559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12. Основы философии: учеб. пособие / Я.С. Яскевич, В.С. Вязовкин, Х.С. Гафаров. – 3-е изд. – Минск: Высшая школа, 2009. – 268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13. Панькин, А.Б. Формирование этнокультурной личности: учебное пособие / А.Б. Панькин. – Москва: Издательство Московского психолого-</w:t>
      </w:r>
      <w:r w:rsidRPr="008C6F56">
        <w:rPr>
          <w:sz w:val="28"/>
          <w:szCs w:val="28"/>
        </w:rPr>
        <w:lastRenderedPageBreak/>
        <w:t>социального института; Воронеж: Издательство НПО «МОДЭК», 2006. – 280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14. Сорокин, П.А. Человек, цивилизация, общество / Человек. Цивилизация. Общество / Общ. ред., сост. и предисл. А. Ю. Согомонов: Пер. с англ. – Москва: Политиздат, 1992. – 543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15. Хуторской, А.В. Эвристическое обучение: Теория, методология, практика. Научное издание / А.В. Хуторской. – Москва: Международная педагогическая академия, 1998. – 266 с.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16. Методический портал [Электронный ресурс] / Национальный центр художественного творчества детей и молодежи. – Режим доступа: http://method.nchtdm.by.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771F2E" w:rsidRPr="008C6F56" w:rsidRDefault="00771F2E" w:rsidP="00771F2E">
      <w:pPr>
        <w:pStyle w:val="onestring"/>
        <w:rPr>
          <w:sz w:val="28"/>
          <w:szCs w:val="28"/>
        </w:rPr>
      </w:pPr>
      <w:r w:rsidRPr="008C6F56">
        <w:rPr>
          <w:sz w:val="28"/>
          <w:szCs w:val="28"/>
        </w:rPr>
        <w:t>Приложение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Образовательные области «Человек», «Общество», «Мир»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2"/>
        <w:gridCol w:w="1904"/>
        <w:gridCol w:w="600"/>
        <w:gridCol w:w="757"/>
        <w:gridCol w:w="1013"/>
        <w:gridCol w:w="600"/>
        <w:gridCol w:w="757"/>
        <w:gridCol w:w="1013"/>
        <w:gridCol w:w="600"/>
        <w:gridCol w:w="757"/>
        <w:gridCol w:w="1013"/>
      </w:tblGrid>
      <w:tr w:rsidR="00771F2E" w:rsidRPr="008C6F56" w:rsidTr="00712EED">
        <w:trPr>
          <w:trHeight w:val="238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образовательных областей, тем</w:t>
            </w:r>
          </w:p>
        </w:tc>
        <w:tc>
          <w:tcPr>
            <w:tcW w:w="3832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771F2E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3–4-й годы обучения</w:t>
            </w:r>
          </w:p>
        </w:tc>
      </w:tr>
      <w:tr w:rsidR="00771F2E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</w:tr>
      <w:tr w:rsidR="00771F2E" w:rsidRPr="008C6F56" w:rsidTr="00712EED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771F2E" w:rsidRPr="008C6F56" w:rsidTr="00712EED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Образовательная область «Человек»</w:t>
            </w:r>
            <w:r w:rsidRPr="008C6F56">
              <w:rPr>
                <w:sz w:val="28"/>
                <w:szCs w:val="28"/>
              </w:rPr>
              <w:br/>
              <w:t>4. Человек в обществе.</w:t>
            </w:r>
            <w:r w:rsidRPr="008C6F56">
              <w:rPr>
                <w:sz w:val="28"/>
                <w:szCs w:val="28"/>
              </w:rPr>
              <w:br/>
              <w:t>5. Деятельность в жизни человека.</w:t>
            </w:r>
            <w:r w:rsidRPr="008C6F56">
              <w:rPr>
                <w:sz w:val="28"/>
                <w:szCs w:val="28"/>
              </w:rPr>
              <w:br/>
              <w:t>6. Деятельность и духовный мир человека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175</w:t>
            </w:r>
          </w:p>
        </w:tc>
      </w:tr>
      <w:tr w:rsidR="00771F2E" w:rsidRPr="008C6F56" w:rsidTr="00712EED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Образовательная область «Общество»</w:t>
            </w:r>
            <w:r w:rsidRPr="008C6F56">
              <w:rPr>
                <w:sz w:val="28"/>
                <w:szCs w:val="28"/>
              </w:rPr>
              <w:br/>
              <w:t>1. Общество как целостная система.</w:t>
            </w:r>
            <w:r w:rsidRPr="008C6F56">
              <w:rPr>
                <w:sz w:val="28"/>
                <w:szCs w:val="28"/>
              </w:rPr>
              <w:br/>
              <w:t>2. Общество и природа.</w:t>
            </w:r>
            <w:r w:rsidRPr="008C6F56">
              <w:rPr>
                <w:sz w:val="28"/>
                <w:szCs w:val="28"/>
              </w:rPr>
              <w:br/>
              <w:t xml:space="preserve">3. Общество </w:t>
            </w:r>
            <w:r w:rsidRPr="008C6F56">
              <w:rPr>
                <w:sz w:val="28"/>
                <w:szCs w:val="28"/>
              </w:rPr>
              <w:lastRenderedPageBreak/>
              <w:t>как мир культуры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45</w:t>
            </w:r>
          </w:p>
        </w:tc>
      </w:tr>
      <w:tr w:rsidR="00771F2E" w:rsidRPr="008C6F56" w:rsidTr="00712EED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Образовательная область «Мир»</w:t>
            </w:r>
            <w:r w:rsidRPr="008C6F56">
              <w:rPr>
                <w:sz w:val="28"/>
                <w:szCs w:val="28"/>
              </w:rPr>
              <w:br/>
              <w:t>1. Естественно-научная картина мира.</w:t>
            </w:r>
            <w:r w:rsidRPr="008C6F56">
              <w:rPr>
                <w:sz w:val="28"/>
                <w:szCs w:val="28"/>
              </w:rPr>
              <w:br/>
              <w:t>2. Современный мир и его противоречия.</w:t>
            </w:r>
            <w:r w:rsidRPr="008C6F56">
              <w:rPr>
                <w:sz w:val="28"/>
                <w:szCs w:val="28"/>
              </w:rPr>
              <w:br/>
              <w:t>3. Информация и коммуникация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46</w:t>
            </w:r>
          </w:p>
        </w:tc>
      </w:tr>
      <w:tr w:rsidR="00771F2E" w:rsidRPr="008C6F56" w:rsidTr="00712EED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771F2E" w:rsidRPr="008C6F56" w:rsidTr="00712EED">
        <w:trPr>
          <w:trHeight w:val="238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771F2E" w:rsidRPr="008C6F56" w:rsidTr="00712EED">
        <w:trPr>
          <w:trHeight w:val="238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«Человек»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8"/>
        <w:gridCol w:w="1579"/>
        <w:gridCol w:w="626"/>
        <w:gridCol w:w="790"/>
        <w:gridCol w:w="1057"/>
        <w:gridCol w:w="626"/>
        <w:gridCol w:w="790"/>
        <w:gridCol w:w="1057"/>
        <w:gridCol w:w="626"/>
        <w:gridCol w:w="790"/>
        <w:gridCol w:w="1057"/>
      </w:tblGrid>
      <w:tr w:rsidR="00771F2E" w:rsidRPr="008C6F56" w:rsidTr="00712EED">
        <w:trPr>
          <w:trHeight w:val="238"/>
        </w:trPr>
        <w:tc>
          <w:tcPr>
            <w:tcW w:w="2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3978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771F2E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3–4-й годы обучения</w:t>
            </w:r>
          </w:p>
        </w:tc>
      </w:tr>
      <w:tr w:rsidR="00771F2E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</w:tr>
      <w:tr w:rsidR="00771F2E" w:rsidRPr="008C6F56" w:rsidTr="00712EED">
        <w:trPr>
          <w:trHeight w:val="23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771F2E" w:rsidRPr="008C6F56" w:rsidTr="00712EED">
        <w:trPr>
          <w:trHeight w:val="23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Человек в обществе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771F2E" w:rsidRPr="008C6F56" w:rsidTr="00712EED">
        <w:trPr>
          <w:trHeight w:val="23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Деятельность в жизни человека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771F2E" w:rsidRPr="008C6F56" w:rsidTr="00712EED">
        <w:trPr>
          <w:trHeight w:val="23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Деятельность и духовный мир человека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771F2E" w:rsidRPr="008C6F56" w:rsidTr="00712EED">
        <w:trPr>
          <w:trHeight w:val="23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771F2E" w:rsidRPr="008C6F56" w:rsidTr="00712EED">
        <w:trPr>
          <w:trHeight w:val="23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771F2E" w:rsidRPr="008C6F56" w:rsidTr="00712EED">
        <w:trPr>
          <w:trHeight w:val="238"/>
        </w:trPr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Образовательная область «Общество»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0"/>
        <w:gridCol w:w="1232"/>
        <w:gridCol w:w="651"/>
        <w:gridCol w:w="825"/>
        <w:gridCol w:w="1108"/>
        <w:gridCol w:w="651"/>
        <w:gridCol w:w="825"/>
        <w:gridCol w:w="1108"/>
        <w:gridCol w:w="651"/>
        <w:gridCol w:w="825"/>
        <w:gridCol w:w="1110"/>
      </w:tblGrid>
      <w:tr w:rsidR="00771F2E" w:rsidRPr="008C6F56" w:rsidTr="00712EED">
        <w:trPr>
          <w:trHeight w:val="240"/>
        </w:trPr>
        <w:tc>
          <w:tcPr>
            <w:tcW w:w="2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413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771F2E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3–4-й годы обучения</w:t>
            </w:r>
          </w:p>
        </w:tc>
      </w:tr>
      <w:tr w:rsidR="00771F2E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</w:tr>
      <w:tr w:rsidR="00771F2E" w:rsidRPr="008C6F56" w:rsidTr="00712EED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771F2E" w:rsidRPr="008C6F56" w:rsidTr="00712EED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Общество как целостная система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771F2E" w:rsidRPr="008C6F56" w:rsidTr="00712EED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Общество и природа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771F2E" w:rsidRPr="008C6F56" w:rsidTr="00712EED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Общество как мир культуры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771F2E" w:rsidRPr="008C6F56" w:rsidTr="00712EED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771F2E" w:rsidRPr="008C6F56" w:rsidTr="00712EED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771F2E" w:rsidRPr="008C6F56" w:rsidTr="00712EED">
        <w:trPr>
          <w:trHeight w:val="240"/>
        </w:trPr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«Мир»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2"/>
        <w:gridCol w:w="1687"/>
        <w:gridCol w:w="617"/>
        <w:gridCol w:w="779"/>
        <w:gridCol w:w="1043"/>
        <w:gridCol w:w="617"/>
        <w:gridCol w:w="779"/>
        <w:gridCol w:w="1043"/>
        <w:gridCol w:w="617"/>
        <w:gridCol w:w="779"/>
        <w:gridCol w:w="1043"/>
      </w:tblGrid>
      <w:tr w:rsidR="00771F2E" w:rsidRPr="008C6F56" w:rsidTr="00712EED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3900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771F2E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3–4-й годы обучения</w:t>
            </w:r>
          </w:p>
        </w:tc>
      </w:tr>
      <w:tr w:rsidR="00771F2E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E" w:rsidRPr="008C6F56" w:rsidRDefault="00771F2E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</w:t>
            </w:r>
          </w:p>
        </w:tc>
      </w:tr>
      <w:tr w:rsidR="00771F2E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771F2E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Естественно-научная картина мира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771F2E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Современный мир и его противоречия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771F2E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Информация и коммуникация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771F2E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771F2E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771F2E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F2E" w:rsidRPr="008C6F56" w:rsidRDefault="00771F2E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образовательной области «Человек»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Человек в обществе.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Человек как результат биологической и социокультурной эволюции. Философские и научные представления о социальных качествах человека. Индивид, индивидуальность, личность. Взаимодействие человека и общества, человека и природы. Понятие социализации, инкультурации.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Мышление и деятельность. Творчество в деятельности. Потребности, способности и интересы.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Мировоззрение, его место в духовном мире человека. Типы мировоззрения. Философия. Искусство. Религия.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Непрерывное образование и самообразование человека.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Деятельность в жизни человека.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Познание как деятельность. Творческая деятельность. Познание и творчество. Трудовая деятельность. Игра. Материально-производственная деятельность человека. Социальная деятельность человека. Социально-политическая деятельность человека и развитие общества.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Деятельность и духовный мир человека.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Духовный мир личности. Интеграция личности в систему национальной и мировой культур. Духовные ценности. Мораль и нравственность. Путь к духовной личности.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Белорусский менталитет. Социальное мышление.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Искусство и духовная жизнь.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образовательной области «Общество»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Общество как целостная система.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Представление об обществе как сложной системе: элементы и подсистемы.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Типология общества. Понятие о социальных институтах, нормах, процессах. Основные институты общества. Социальные взаимодействия и общественные отношения.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Многовариантность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Общество и природа.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Философия природы. Противоречивость воздействия людей на природную среду. Феномен «второй природы».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Общество как мир культуры.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Понятие культуры. Культура материальная и духовная, их взаимосвязь. Народная, элитарная, массовая культура. Многообразие и диалог культур.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Традиции и новаторство в культуре. Тенденции современной отечественной культуры.</w:t>
      </w:r>
    </w:p>
    <w:p w:rsidR="00771F2E" w:rsidRPr="008C6F56" w:rsidRDefault="00771F2E" w:rsidP="00771F2E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образовательной области «Мир»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Научная картина мира.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Общая научная и естественно-научная картина мира.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Научное познание, методы научных исследований. Основные особенности научного мышления. Этика науки. Наука и образование.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Основы социально-гуманитарных наук.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Современный мир и его противоречия.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Особенности современного мира. Процессы глобализации. Антиглобализм. Социальные и гуманитарные аспекты глобальных проблем. Общество и человек перед лицом угроз и вызовов XXI века. Терроризм как важнейшая угроза современной цивилизации.</w:t>
      </w:r>
    </w:p>
    <w:p w:rsidR="00771F2E" w:rsidRPr="008C6F56" w:rsidRDefault="00771F2E" w:rsidP="00771F2E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Информация и коммуникация.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Понятия «информация», «коммуникация», «средства информации», «коммуникационный процесс», «информационно-коммуникационная деятельность», «информационно-коммуникационное воздействие».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Основы теории и психологии коммуникации, социологии массовой коммуникации. Современные технологии коммуникации. Общение и коммуникация. Особенности человеческого общения.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Основы информационно-коммуникационной деятельности. Журналистика как универсальная форма информационно-коммуникационной деятельности.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Потенциал влияния коммуникативных технологий на развитие общества. Роль трансформации коммуникационных процессов в становлении информационного общества. Научно-техническая революция и «третья волна» технологий. Беларусь на переходном этапе к информационному обществу.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Умение использовать возможности современных информационных технологий в организации коммуникационных процессов.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Итоговое занятие. Задания по теоретическому и практическому освоению содержания программы.</w:t>
      </w:r>
    </w:p>
    <w:p w:rsidR="00771F2E" w:rsidRPr="008C6F56" w:rsidRDefault="00771F2E" w:rsidP="00771F2E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771F2E" w:rsidRPr="008C6F56" w:rsidRDefault="00771F2E" w:rsidP="00771F2E">
      <w:pPr>
        <w:rPr>
          <w:rFonts w:cs="Times New Roman"/>
          <w:szCs w:val="28"/>
        </w:rPr>
      </w:pPr>
    </w:p>
    <w:p w:rsidR="00D612CF" w:rsidRDefault="00D612CF"/>
    <w:sectPr w:rsidR="00D612CF" w:rsidSect="00676AA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20" w:bottom="1134" w:left="1400" w:header="280" w:footer="1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D9" w:rsidRDefault="00771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D9" w:rsidRDefault="00771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896"/>
      <w:gridCol w:w="6998"/>
      <w:gridCol w:w="1492"/>
    </w:tblGrid>
    <w:tr w:rsidR="00A562D9" w:rsidTr="00A562D9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562D9" w:rsidRDefault="00771F2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56B9B4B" wp14:editId="7C314D81">
                <wp:extent cx="333375" cy="438150"/>
                <wp:effectExtent l="19050" t="0" r="952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562D9" w:rsidRPr="00A562D9" w:rsidRDefault="00771F2E">
          <w:pPr>
            <w:pStyle w:val="a5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562D9" w:rsidRPr="00A562D9" w:rsidRDefault="00771F2E" w:rsidP="00A562D9">
          <w:pPr>
            <w:pStyle w:val="a5"/>
            <w:jc w:val="right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13.11.2017</w:t>
          </w:r>
        </w:p>
      </w:tc>
    </w:tr>
    <w:tr w:rsidR="00A562D9" w:rsidTr="00A562D9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562D9" w:rsidRDefault="00771F2E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62D9" w:rsidRPr="00A562D9" w:rsidRDefault="00771F2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62D9" w:rsidRDefault="00771F2E">
          <w:pPr>
            <w:pStyle w:val="a5"/>
          </w:pPr>
        </w:p>
      </w:tc>
    </w:tr>
  </w:tbl>
  <w:p w:rsidR="00A562D9" w:rsidRDefault="00771F2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D9" w:rsidRDefault="00771F2E" w:rsidP="001065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2D9" w:rsidRDefault="00771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D9" w:rsidRPr="00A562D9" w:rsidRDefault="00771F2E" w:rsidP="00106569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A562D9">
      <w:rPr>
        <w:rStyle w:val="a7"/>
        <w:rFonts w:cs="Times New Roman"/>
        <w:sz w:val="24"/>
      </w:rPr>
      <w:fldChar w:fldCharType="begin"/>
    </w:r>
    <w:r w:rsidRPr="00A562D9">
      <w:rPr>
        <w:rStyle w:val="a7"/>
        <w:rFonts w:cs="Times New Roman"/>
        <w:sz w:val="24"/>
      </w:rPr>
      <w:instrText xml:space="preserve">PAGE  </w:instrText>
    </w:r>
    <w:r w:rsidRPr="00A562D9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A562D9">
      <w:rPr>
        <w:rStyle w:val="a7"/>
        <w:rFonts w:cs="Times New Roman"/>
        <w:sz w:val="24"/>
      </w:rPr>
      <w:fldChar w:fldCharType="end"/>
    </w:r>
  </w:p>
  <w:p w:rsidR="00A562D9" w:rsidRPr="00A562D9" w:rsidRDefault="00771F2E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D9" w:rsidRDefault="00771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E"/>
    <w:rsid w:val="00771F2E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2E19-DC78-4E78-BC61-708BA88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2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71F2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771F2E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71F2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71F2E"/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771F2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771F2E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71F2E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71F2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1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F2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771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F2E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771F2E"/>
  </w:style>
  <w:style w:type="table" w:styleId="a8">
    <w:name w:val="Table Grid"/>
    <w:basedOn w:val="a1"/>
    <w:uiPriority w:val="59"/>
    <w:rsid w:val="00771F2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2017-11-15T07:47:00Z</dcterms:created>
  <dcterms:modified xsi:type="dcterms:W3CDTF">2017-11-15T07:49:00Z</dcterms:modified>
</cp:coreProperties>
</file>